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zh-CN" w:eastAsia="zh-CN" w:bidi="ar-SA"/>
        </w:rPr>
      </w:pPr>
      <w:bookmarkStart w:id="0" w:name="_Toc20304"/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响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应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函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zh-CN"/>
        </w:rPr>
        <w:t>安徽省农垦集团有限公司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1.我方已仔细研究了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水家湖农场公司3万吨粮库改造提升项目、2024年安徽农垦水家湖农场烘干线建设项目财务审计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采购要求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的全部内容，愿意按照采购公告要求，以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6500元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价格（含税）响应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完成本项目服务，并按合同约定履行义务。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2.我方严格履行合同的责任和义务，并保证于采购方要求的日期内完成服务，并通过采购方验收。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3.我方已详细掌握、遵循此次采购公告，对公告各项条款、规定及要求均无异议。我方知道必须放弃提出含糊不清或误解问题的权利。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4.我方同意此次采购公告规定的付款方式、服务期限要求。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                                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pStyle w:val="5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en-US" w:eastAsia="zh-CN" w:bidi="ar-SA"/>
        </w:rPr>
      </w:pPr>
      <w:bookmarkStart w:id="1" w:name="_Toc17925"/>
    </w:p>
    <w:p>
      <w:pPr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>授权委托书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名称）的法定代表人，现委托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XXX财务</w:t>
      </w:r>
      <w:bookmarkStart w:id="2" w:name="_GoBack"/>
      <w:bookmarkEnd w:id="2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资金审计项目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响应文件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、签订合同和处理有关事宜，其法律后果由我方承担。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委托期限：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自本委托书签署之日起至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有效期期满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代理人无转委托权。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8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附：代理人身份证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正反面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代理人手机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号码：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日    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注：法定代表人参加不需要授权委托书，只需提供法定代表人身份证扫描件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B5407"/>
    <w:rsid w:val="15F60352"/>
    <w:rsid w:val="19040F1F"/>
    <w:rsid w:val="4C9B5407"/>
    <w:rsid w:val="58FF263D"/>
    <w:rsid w:val="5C9C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120" w:after="120" w:line="360" w:lineRule="auto"/>
      <w:jc w:val="left"/>
      <w:outlineLvl w:val="2"/>
    </w:pPr>
    <w:rPr>
      <w:rFonts w:ascii="黑体" w:hAnsi="黑体" w:eastAsia="黑体"/>
      <w:bCs/>
      <w:sz w:val="2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（缩进）"/>
    <w:basedOn w:val="1"/>
    <w:qFormat/>
    <w:uiPriority w:val="99"/>
    <w:pPr>
      <w:spacing w:before="156" w:beforeLines="50" w:after="156" w:afterLines="50" w:line="360" w:lineRule="auto"/>
      <w:ind w:firstLine="48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2024-06-19T07:28:00Z</dcterms:created>
  <dc:creator>彭龙</dc:creator>
  <cp:lastModifiedBy>彭龙</cp:lastModifiedBy>
  <cp:lastPrinted>2024-11-14T03:36:08Z</cp:lastPrinted>
  <dcterms:modified xsi:type="dcterms:W3CDTF">2024-11-14T03:37:15Z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